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E0A6C" w:rsidRPr="000E0A6C" w:rsidTr="00FF2D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0A6C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\ql</w:t>
            </w:r>
            <w:r w:rsidRPr="000E0A6C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E0A6C" w:rsidRPr="000E0A6C" w:rsidTr="00FF2DA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</w:pPr>
            <w:r w:rsidRPr="000E0A6C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Приказ Минобрнауки России от 05.12.2014 N 1547</w:t>
            </w:r>
            <w:r w:rsidRPr="000E0A6C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    </w:r>
            <w:r w:rsidRPr="000E0A6C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(Зарегистрировано в Минюсте России 02.02.2015 N 35837)</w:t>
            </w:r>
          </w:p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</w:pPr>
          </w:p>
        </w:tc>
      </w:tr>
      <w:tr w:rsidR="000E0A6C" w:rsidRPr="000E0A6C" w:rsidTr="00FF2D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E0A6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Документ предоставлен </w:t>
            </w:r>
            <w:hyperlink r:id="rId5" w:history="1">
              <w:r w:rsidRPr="000E0A6C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</w:hyperlink>
            <w:r w:rsidRPr="000E0A6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0E0A6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</w:r>
            <w:hyperlink r:id="rId6" w:history="1">
              <w:r w:rsidRPr="000E0A6C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www.consultant.ru</w:t>
              </w:r>
            </w:hyperlink>
            <w:r w:rsidRPr="000E0A6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0E0A6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0E0A6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Дата сохранения: 06.02.2015</w:t>
            </w:r>
          </w:p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A6C" w:rsidRPr="000E0A6C" w:rsidSect="000E0A6C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"/>
      <w:bookmarkEnd w:id="0"/>
      <w:r w:rsidRPr="000E0A6C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Минюсте России 2 февраля 2015 г. N 35837</w:t>
      </w:r>
    </w:p>
    <w:p w:rsidR="000E0A6C" w:rsidRPr="000E0A6C" w:rsidRDefault="000E0A6C" w:rsidP="000E0A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ПРИКАЗ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от 5 декабря 2014 г. N 1547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 УТВЕРЖДЕНИИ ПОКАЗАТЕЛЕЙ,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ХАРАКТЕРИЗУЮЩИХ ОБЩИЕ КРИТЕРИИ ОЦЕНКИ КАЧЕСТВА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ОБРАЗОВАТЕЛЬНОЙ ДЕЯТЕЛЬНОСТИ ОРГАНИЗАЦИЙ, ОСУЩЕСТВЛЯЮЩИХ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ОБРАЗОВАТЕЛЬНУЮ ДЕЯТЕЛЬНОСТЬ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>В соответствии с частью 5 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 xml:space="preserve">Утвердить прилагаемые </w:t>
      </w:r>
      <w:hyperlink w:anchor="Par31" w:tooltip="Ссылка на текущий документ" w:history="1">
        <w:r w:rsidRPr="000E0A6C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показатели</w:t>
        </w:r>
      </w:hyperlink>
      <w:r w:rsidRPr="000E0A6C">
        <w:rPr>
          <w:rFonts w:ascii="Arial" w:eastAsia="Times New Roman" w:hAnsi="Arial" w:cs="Arial"/>
          <w:sz w:val="20"/>
          <w:szCs w:val="20"/>
          <w:lang w:eastAsia="ru-RU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>Министр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>Д.В.ЛИВАНОВ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24"/>
      <w:bookmarkEnd w:id="1"/>
      <w:r w:rsidRPr="000E0A6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>от 5 декабря 2014 г. N 1547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2" w:name="Par31"/>
      <w:bookmarkEnd w:id="2"/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ПОКАЗАТЕЛИ,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ХАРАКТЕРИЗУЮЩИЕ ОБЩИЕ КРИТЕРИИ ОЦЕНКИ КАЧЕСТВА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ОБРАЗОВАТЕЛЬНОЙ ДЕЯТЕЛЬНОСТИ ОРГАНИЗАЦИЙ, ОСУЩЕСТВЛЯЮЩИХ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E0A6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ОБРАЗОВАТЕЛЬНУЮ ДЕЯТЕЛЬНОСТЬ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(значение показателя)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Par39"/>
            <w:bookmarkEnd w:id="3"/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Par53"/>
            <w:bookmarkEnd w:id="4"/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 (от 0 до 10)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Par76"/>
            <w:bookmarkEnd w:id="5"/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(от 0 до 100)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(от 0 до 100)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Par84"/>
            <w:bookmarkEnd w:id="6"/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0E0A6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(от 0 до 100)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(от 0 до 100)</w:t>
            </w:r>
          </w:p>
        </w:tc>
      </w:tr>
      <w:tr w:rsidR="000E0A6C" w:rsidRPr="000E0A6C" w:rsidTr="00FF2D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A6C" w:rsidRPr="000E0A6C" w:rsidRDefault="000E0A6C" w:rsidP="000E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0A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(от 0 до 100)</w:t>
            </w:r>
          </w:p>
        </w:tc>
      </w:tr>
    </w:tbl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0A6C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97"/>
      <w:bookmarkEnd w:id="7"/>
      <w:r w:rsidRPr="000E0A6C">
        <w:rPr>
          <w:rFonts w:ascii="Arial" w:eastAsia="Times New Roman" w:hAnsi="Arial" w:cs="Arial"/>
          <w:sz w:val="20"/>
          <w:szCs w:val="20"/>
          <w:lang w:eastAsia="ru-RU"/>
        </w:rPr>
        <w:t>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98"/>
      <w:bookmarkEnd w:id="8"/>
      <w:r w:rsidRPr="000E0A6C">
        <w:rPr>
          <w:rFonts w:ascii="Arial" w:eastAsia="Times New Roman" w:hAnsi="Arial" w:cs="Arial"/>
          <w:sz w:val="20"/>
          <w:szCs w:val="20"/>
          <w:lang w:eastAsia="ru-RU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6C" w:rsidRPr="000E0A6C" w:rsidRDefault="000E0A6C" w:rsidP="000E0A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9C1DF1" w:rsidRDefault="009C1DF1">
      <w:bookmarkStart w:id="9" w:name="_GoBack"/>
      <w:bookmarkEnd w:id="9"/>
    </w:p>
    <w:sectPr w:rsidR="009C1DF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EB" w:rsidRDefault="000E0A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557EB" w:rsidRPr="008557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57EB" w:rsidRPr="008557EB" w:rsidRDefault="000E0A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8557EB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557E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57EB" w:rsidRPr="008557EB" w:rsidRDefault="000E0A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557E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57EB" w:rsidRPr="008557EB" w:rsidRDefault="000E0A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8557EB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557EB">
            <w:rPr>
              <w:rFonts w:ascii="Tahoma" w:hAnsi="Tahoma" w:cs="Tahoma"/>
              <w:sz w:val="20"/>
              <w:szCs w:val="20"/>
            </w:rPr>
            <w:fldChar w:fldCharType="begin"/>
          </w:r>
          <w:r w:rsidRPr="008557EB">
            <w:rPr>
              <w:rFonts w:ascii="Tahoma" w:hAnsi="Tahoma" w:cs="Tahoma"/>
              <w:sz w:val="20"/>
              <w:szCs w:val="20"/>
            </w:rPr>
            <w:instrText>\PAGE</w:instrText>
          </w:r>
          <w:r w:rsidRPr="008557EB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8557EB">
            <w:rPr>
              <w:rFonts w:ascii="Tahoma" w:hAnsi="Tahoma" w:cs="Tahoma"/>
              <w:sz w:val="20"/>
              <w:szCs w:val="20"/>
            </w:rPr>
            <w:fldChar w:fldCharType="end"/>
          </w:r>
          <w:r w:rsidRPr="008557EB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557EB">
            <w:rPr>
              <w:rFonts w:ascii="Tahoma" w:hAnsi="Tahoma" w:cs="Tahoma"/>
              <w:sz w:val="20"/>
              <w:szCs w:val="20"/>
            </w:rPr>
            <w:fldChar w:fldCharType="begin"/>
          </w:r>
          <w:r w:rsidRPr="008557EB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8557EB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8557E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57EB" w:rsidRDefault="000E0A6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557EB" w:rsidRPr="008557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57EB" w:rsidRPr="008557EB" w:rsidRDefault="000E0A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8557EB">
            <w:rPr>
              <w:rFonts w:ascii="Tahoma" w:hAnsi="Tahoma" w:cs="Tahoma"/>
              <w:sz w:val="16"/>
              <w:szCs w:val="16"/>
            </w:rPr>
            <w:t>Приказ Минобрнауки России от 05.12.2014</w:t>
          </w:r>
          <w:r w:rsidRPr="008557EB">
            <w:rPr>
              <w:rFonts w:ascii="Tahoma" w:hAnsi="Tahoma" w:cs="Tahoma"/>
              <w:sz w:val="16"/>
              <w:szCs w:val="16"/>
            </w:rPr>
            <w:t xml:space="preserve"> N 1547</w:t>
          </w:r>
          <w:r w:rsidRPr="008557EB">
            <w:rPr>
              <w:rFonts w:ascii="Tahoma" w:hAnsi="Tahoma" w:cs="Tahoma"/>
              <w:sz w:val="16"/>
              <w:szCs w:val="16"/>
            </w:rPr>
            <w:br/>
            <w:t>"Об утверждении показателей, характеризующих общие критерии оценки качест...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57EB" w:rsidRPr="008557EB" w:rsidRDefault="000E0A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557EB" w:rsidRPr="008557EB" w:rsidRDefault="000E0A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57EB" w:rsidRPr="008557EB" w:rsidRDefault="000E0A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8557EB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557E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557EB">
            <w:rPr>
              <w:rFonts w:ascii="Tahoma" w:hAnsi="Tahoma" w:cs="Tahoma"/>
              <w:sz w:val="18"/>
              <w:szCs w:val="18"/>
            </w:rPr>
            <w:br/>
          </w:r>
          <w:r w:rsidRPr="008557EB">
            <w:rPr>
              <w:rFonts w:ascii="Tahoma" w:hAnsi="Tahoma" w:cs="Tahoma"/>
              <w:sz w:val="16"/>
              <w:szCs w:val="16"/>
            </w:rPr>
            <w:t>Дата сохранения: 06.02.2015</w:t>
          </w:r>
        </w:p>
      </w:tc>
    </w:tr>
  </w:tbl>
  <w:p w:rsidR="008557EB" w:rsidRDefault="000E0A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557EB" w:rsidRDefault="000E0A6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6C"/>
    <w:rsid w:val="000E0A6C"/>
    <w:rsid w:val="009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F444-1384-4A74-8A16-23792983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DS34</dc:creator>
  <cp:keywords/>
  <dc:description/>
  <cp:lastModifiedBy>DS34</cp:lastModifiedBy>
  <cp:revision>1</cp:revision>
  <dcterms:created xsi:type="dcterms:W3CDTF">2017-04-03T15:38:00Z</dcterms:created>
  <dcterms:modified xsi:type="dcterms:W3CDTF">2017-04-03T15:38:00Z</dcterms:modified>
</cp:coreProperties>
</file>